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MNR-18N16000A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 16-Kanal Analog, 8-Kanal IP, HDMI, 1xSATA,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Pentaplex Multisignal Rekorder</w:t>
      </w:r>
    </w:p>
    <w:p>
      <w:pPr>
        <w:pStyle w:val="p2Style"/>
      </w:pPr>
      <w:r>
        <w:rPr>
          <w:rStyle w:val="textStyle"/>
        </w:rPr>
        <w:t xml:space="preserve">Unterstützt IP, HD-TVI, AHD, CVBS Signale</w:t>
      </w:r>
    </w:p>
    <w:p>
      <w:pPr>
        <w:pStyle w:val="p2Style"/>
      </w:pPr>
      <w:r>
        <w:rPr>
          <w:rStyle w:val="textStyle"/>
        </w:rPr>
        <w:t xml:space="preserve">Max. 24 Kanäle (16x analog + 8x IP)</w:t>
      </w:r>
    </w:p>
    <w:p>
      <w:pPr>
        <w:pStyle w:val="p2Style"/>
      </w:pPr>
      <w:r>
        <w:rPr>
          <w:rStyle w:val="textStyle"/>
        </w:rPr>
        <w:t xml:space="preserve">Aufzeichnung 160fps@8MP,240fps@5MP,480fps@2MP</w:t>
      </w:r>
    </w:p>
    <w:p>
      <w:pPr>
        <w:pStyle w:val="p2Style"/>
      </w:pPr>
      <w:r>
        <w:rPr>
          <w:rStyle w:val="textStyle"/>
        </w:rPr>
        <w:t xml:space="preserve">Ausgänge HDMI (4K), VGA und Spot Monitor CVBS</w:t>
      </w:r>
    </w:p>
    <w:p>
      <w:pPr>
        <w:pStyle w:val="p2Style"/>
      </w:pPr>
      <w:r>
        <w:rPr>
          <w:rStyle w:val="textStyle"/>
        </w:rPr>
        <w:t xml:space="preserve">Maximal 2 interne Festplatten möglich</w:t>
      </w:r>
    </w:p>
    <w:p>
      <w:pPr>
        <w:pStyle w:val="p2Style"/>
      </w:pPr>
      <w:r>
        <w:rPr>
          <w:rStyle w:val="textStyle"/>
        </w:rPr>
        <w:t xml:space="preserve">PTZ-Steuerung über Koaxial (UTC)</w:t>
      </w:r>
    </w:p>
    <w:p>
      <w:pPr>
        <w:pStyle w:val="p2Style"/>
      </w:pPr>
      <w:r>
        <w:rPr>
          <w:rStyle w:val="textStyle"/>
        </w:rPr>
        <w:t xml:space="preserve">Audio/Alarm Ein- und Ausgänge</w:t>
      </w:r>
    </w:p>
    <w:p>
      <w:pPr>
        <w:pStyle w:val="p2Style"/>
      </w:pPr>
      <w:r>
        <w:rPr>
          <w:rStyle w:val="textStyle"/>
        </w:rPr>
        <w:t xml:space="preserve">USB 2.0, eSATA und RS-485 Schnittstelle</w:t>
      </w:r>
    </w:p>
    <w:p>
      <w:pPr>
        <w:pStyle w:val="p2Style"/>
      </w:pPr>
      <w:r>
        <w:rPr>
          <w:rStyle w:val="textStyle"/>
        </w:rPr>
        <w:t xml:space="preserve">Kompressionsverfahren: H.264, H.265</w:t>
      </w:r>
    </w:p>
    <w:p>
      <w:pPr>
        <w:pStyle w:val="p2Style"/>
      </w:pPr>
      <w:r>
        <w:rPr>
          <w:rStyle w:val="textStyle"/>
        </w:rPr>
        <w:t xml:space="preserve">Fernzugriff über App, Browser und CMS</w:t>
      </w:r>
    </w:p>
    <w:p>
      <w:pPr>
        <w:pStyle w:val="p2Style"/>
      </w:pPr>
      <w:r>
        <w:rPr>
          <w:rStyle w:val="textStyle"/>
        </w:rPr>
        <w:t xml:space="preserve">USB-Maus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380x50x340mm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Ereignis, manuell,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(PID),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Sofort Wiedergabe,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Netzgerät,Kaltgerätekabel,HDD Montagesatz,Maus,RCA Kabel,Betriebsanleitung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2026-07-30T14:28:42+00:00</dcterms:created>
  <dcterms:modified xsi:type="dcterms:W3CDTF">2026-07-30T14:28:42+00:00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