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TW1105 HARNESS CENTER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Brustgeschirr-Halterung, für AXIS W101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Mehrzweckhalterung</w:t>
      </w:r>
    </w:p>
    <w:p>
      <w:pPr>
        <w:pStyle w:val="p2Style"/>
      </w:pPr>
      <w:r>
        <w:rPr>
          <w:rStyle w:val="textStyle"/>
        </w:rPr>
        <w:t xml:space="preserve">Für Punktgurt</w:t>
      </w:r>
    </w:p>
    <w:p>
      <w:pPr>
        <w:pStyle w:val="p2Style"/>
      </w:pPr>
      <w:r>
        <w:rPr>
          <w:rStyle w:val="textStyle"/>
        </w:rPr>
        <w:t xml:space="preserve">KlickFast Montagesystem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2026-11-06T20:23:47+00:00</dcterms:created>
  <dcterms:modified xsi:type="dcterms:W3CDTF">2026-11-06T20:23:47+00:00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