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HRX-1634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max. 18x IP, H.265, 2x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5-in-1 Pentabrid Rekorder</w:t>
      </w:r>
    </w:p>
    <w:p>
      <w:pPr>
        <w:pStyle w:val="p2Style"/>
      </w:pPr>
      <w:r>
        <w:rPr>
          <w:rStyle w:val="textStyle"/>
        </w:rPr>
        <w:t xml:space="preserve">16 analoge Eingänge (AHD/HDTVI/HDCVI/FBAS)</w:t>
      </w:r>
    </w:p>
    <w:p>
      <w:pPr>
        <w:pStyle w:val="p2Style"/>
      </w:pPr>
      <w:r>
        <w:rPr>
          <w:rStyle w:val="textStyle"/>
        </w:rPr>
        <w:t xml:space="preserve">Max. 18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25fpf@1080p</w:t>
      </w:r>
    </w:p>
    <w:p>
      <w:pPr>
        <w:pStyle w:val="p2Style"/>
      </w:pPr>
      <w:r>
        <w:rPr>
          <w:rStyle w:val="textStyle"/>
        </w:rPr>
        <w:t xml:space="preserve">Bandbreite Aufzeichnung: 128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2x SATA Festplatten, je max. 6TB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Dual Monitor: HDMI und VGA mit FulHD-Auflösung</w:t>
      </w:r>
    </w:p>
    <w:p>
      <w:pPr>
        <w:pStyle w:val="p2Style"/>
      </w:pPr>
      <w:r>
        <w:rPr>
          <w:rStyle w:val="textStyle"/>
        </w:rPr>
        <w:t xml:space="preserve">4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HRX-1634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2026-05-16T02:58:34+00:00</dcterms:created>
  <dcterms:modified xsi:type="dcterms:W3CDTF">2026-05-16T02:58:34+00:00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