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Display, 4K UHD, 3840x2160, HDMI, VGA,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Eingänge 3x HDMI, VGA</w:t>
      </w:r>
    </w:p>
    <w:p>
      <w:pPr>
        <w:pStyle w:val="p2Style"/>
      </w:pPr>
      <w:r>
        <w:rPr>
          <w:rStyle w:val="textStyle"/>
        </w:rPr>
        <w:t xml:space="preserve">Media Playback über USB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Schmaler Rahmen</w:t>
      </w:r>
    </w:p>
    <w:p>
      <w:pPr>
        <w:pStyle w:val="p2Style"/>
      </w:pPr>
      <w:r>
        <w:rPr>
          <w:rStyle w:val="textStyle"/>
        </w:rPr>
        <w:t xml:space="preserve">Geeignet für 24/7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QM432011M0000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2026-06-05T20:45:12+00:00</dcterms:created>
  <dcterms:modified xsi:type="dcterms:W3CDTF">2026-06-05T20:45:12+00:00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