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DLPU, Tag/Nacht, 2592x1944, IP67, IK10, 2,8-8mm,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Bullet-Style Gehäuse</w:t>
      </w:r>
    </w:p>
    <w:p>
      <w:pPr>
        <w:pStyle w:val="p2Style"/>
      </w:pPr>
      <w:r>
        <w:rPr>
          <w:rStyle w:val="textStyle"/>
        </w:rPr>
        <w:t xml:space="preserve">5MP Auflösung (2592x1944),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F1,3/2,8-8mm motorisiertes Varifokal Objektiv mit P-Iris</w:t>
      </w:r>
    </w:p>
    <w:p>
      <w:pPr>
        <w:pStyle w:val="p2Style"/>
      </w:pPr>
      <w:r>
        <w:rPr>
          <w:rStyle w:val="textStyle"/>
        </w:rPr>
        <w:t xml:space="preserve">Lightfinder 2.0, Forensic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Infrarotbeleuchtung bis 40m, OptimizedIR</w:t>
      </w:r>
    </w:p>
    <w:p>
      <w:pPr>
        <w:pStyle w:val="p2Style"/>
      </w:pPr>
      <w:r>
        <w:rPr>
          <w:rStyle w:val="textStyle"/>
        </w:rPr>
        <w:t xml:space="preserve">Audio- und E/A-Konnektivität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Außengehäuse mit IP66/IP67, NEMA 4X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2026-09-26T07:09:44+00:00</dcterms:created>
  <dcterms:modified xsi:type="dcterms:W3CDTF">2026-09-26T07:09:44+00:00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