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AIM-A10E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Thin Client, Linux-basierter Hardware-Client, inklusive Netzteil, NVIDIA-Chipsatz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Preiswerter, Linux-basierter Client</w:t>
      </w:r>
    </w:p>
    <w:p>
      <w:pPr>
        <w:pStyle w:val="p2Style"/>
      </w:pPr>
      <w:r>
        <w:rPr>
          <w:rStyle w:val="textStyle"/>
        </w:rPr>
        <w:t xml:space="preserve">Lüfterloser Betrieb</w:t>
      </w:r>
    </w:p>
    <w:p>
      <w:pPr>
        <w:pStyle w:val="p2Style"/>
      </w:pPr>
      <w:r>
        <w:rPr>
          <w:rStyle w:val="textStyle"/>
        </w:rPr>
        <w:t xml:space="preserve">Platzsparende Bauweise</w:t>
      </w:r>
    </w:p>
    <w:p>
      <w:pPr>
        <w:pStyle w:val="p2Style"/>
      </w:pPr>
      <w:r>
        <w:rPr>
          <w:rStyle w:val="textStyle"/>
        </w:rPr>
        <w:t xml:space="preserve">Keine Software Installation notwendig</w:t>
      </w:r>
    </w:p>
    <w:p>
      <w:pPr>
        <w:pStyle w:val="p2Style"/>
      </w:pPr>
      <w:r>
        <w:rPr>
          <w:rStyle w:val="textStyle"/>
        </w:rPr>
        <w:t xml:space="preserve">HDMI Monitorausgang</w:t>
      </w:r>
    </w:p>
    <w:p>
      <w:pPr>
        <w:pStyle w:val="p2Style"/>
      </w:pPr>
      <w:r>
        <w:rPr>
          <w:rStyle w:val="textStyle"/>
        </w:rPr>
        <w:t xml:space="preserve">Stromversorgung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(Netzgerät im Lieferumfang)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K1EM0301-001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2026-06-05T19:36:19+00:00</dcterms:created>
  <dcterms:modified xsi:type="dcterms:W3CDTF">2026-06-05T19:36:19+00:00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