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Rekorder der IN- und MN-Serie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Einbindung von Kameras und Rekordern IN-Serie</w:t>
      </w:r>
    </w:p>
    <w:p>
      <w:pPr>
        <w:pStyle w:val="p2Style"/>
      </w:pPr>
      <w:r>
        <w:rPr>
          <w:rStyle w:val="textStyle"/>
        </w:rPr>
        <w:t xml:space="preserve">Livebilddarstellung und Recherche Lokal, NVR, DVR, SD-Karte</w:t>
      </w:r>
    </w:p>
    <w:p>
      <w:pPr>
        <w:pStyle w:val="p2Style"/>
      </w:pPr>
      <w:r>
        <w:rPr>
          <w:rStyle w:val="textStyle"/>
        </w:rPr>
        <w:t xml:space="preserve">Vollbild- und Mehrfachbilddarstellung</w:t>
      </w:r>
    </w:p>
    <w:p>
      <w:pPr>
        <w:pStyle w:val="p2Style"/>
      </w:pPr>
      <w:r>
        <w:rPr>
          <w:rStyle w:val="textStyle"/>
        </w:rPr>
        <w:t xml:space="preserve">Verwaltung von Ansichten beim Programmstart</w:t>
      </w:r>
    </w:p>
    <w:p>
      <w:pPr>
        <w:pStyle w:val="p2Style"/>
      </w:pPr>
      <w:r>
        <w:rPr>
          <w:rStyle w:val="textStyle"/>
        </w:rPr>
        <w:t xml:space="preserve">Steuerung von Zoom- und PTZ-Kameras</w:t>
      </w:r>
    </w:p>
    <w:p>
      <w:pPr>
        <w:pStyle w:val="p2Style"/>
      </w:pPr>
      <w:r>
        <w:rPr>
          <w:rStyle w:val="textStyle"/>
        </w:rPr>
        <w:t xml:space="preserve">Bidirektionale Audioverbindung zu Geräten (wenn unterstützt)</w:t>
      </w:r>
    </w:p>
    <w:p>
      <w:pPr>
        <w:pStyle w:val="p2Style"/>
      </w:pPr>
      <w:r>
        <w:rPr>
          <w:rStyle w:val="textStyle"/>
        </w:rPr>
        <w:t xml:space="preserve">Manuelles Zuschalten von Weißlicht (wenn unterstützt)</w:t>
      </w:r>
    </w:p>
    <w:p>
      <w:pPr>
        <w:pStyle w:val="p2Style"/>
      </w:pPr>
      <w:r>
        <w:rPr>
          <w:rStyle w:val="textStyle"/>
        </w:rPr>
        <w:t xml:space="preserve">Bedienung von Ausgangskontakten z.B. Öffnen einer Tür</w:t>
      </w:r>
    </w:p>
    <w:p>
      <w:pPr>
        <w:pStyle w:val="p2Style"/>
      </w:pPr>
      <w:r>
        <w:rPr>
          <w:rStyle w:val="textStyle"/>
        </w:rPr>
        <w:t xml:space="preserve">Umfangreiche Recherchemöglichkeiten, AI-Ereignistypen</w:t>
      </w:r>
    </w:p>
    <w:p>
      <w:pPr>
        <w:pStyle w:val="p2Style"/>
      </w:pPr>
      <w:r>
        <w:rPr>
          <w:rStyle w:val="textStyle"/>
        </w:rPr>
        <w:t xml:space="preserve">Fernkonfiguration der verbundenen Geräte</w:t>
      </w:r>
    </w:p>
    <w:p>
      <w:pPr>
        <w:pStyle w:val="p2Style"/>
      </w:pPr>
      <w:r>
        <w:rPr>
          <w:rStyle w:val="textStyle"/>
        </w:rPr>
        <w:t xml:space="preserve">PUSH-Benachrichtigungen bei Ereignissen</w:t>
      </w:r>
    </w:p>
    <w:p>
      <w:pPr>
        <w:pStyle w:val="p2Style"/>
      </w:pPr>
      <w:r>
        <w:rPr>
          <w:rStyle w:val="textStyle"/>
        </w:rPr>
        <w:t xml:space="preserve">Lokale Aufzeichnung von Videosequenzen und Standbildern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2026-09-15T12:11:12+00:00</dcterms:created>
  <dcterms:modified xsi:type="dcterms:W3CDTF">2026-09-15T12:11:12+00:00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