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Rekorder der IN- und MN-Serie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VMS-Modus zur Verwaltung und Aufzeichnung vieler Geräte</w:t>
      </w:r>
    </w:p>
    <w:p>
      <w:pPr>
        <w:pStyle w:val="p2Style"/>
      </w:pPr>
      <w:r>
        <w:rPr>
          <w:rStyle w:val="textStyle"/>
        </w:rPr>
        <w:t xml:space="preserve">CMS-Modus zur Verwaltung eines einzelnen Gerätes</w:t>
      </w:r>
    </w:p>
    <w:p>
      <w:pPr>
        <w:pStyle w:val="p2Style"/>
      </w:pPr>
      <w:r>
        <w:rPr>
          <w:rStyle w:val="textStyle"/>
        </w:rPr>
        <w:t xml:space="preserve">Einbindung von Kameras und Rekorder IN-Serie</w:t>
      </w:r>
    </w:p>
    <w:p>
      <w:pPr>
        <w:pStyle w:val="p2Style"/>
      </w:pPr>
      <w:r>
        <w:rPr>
          <w:rStyle w:val="textStyle"/>
        </w:rPr>
        <w:t xml:space="preserve">Livebilddarstellung/Recherche Lokal, NVR, DVR, SD-Karte</w:t>
      </w:r>
    </w:p>
    <w:p>
      <w:pPr>
        <w:pStyle w:val="p2Style"/>
      </w:pPr>
      <w:r>
        <w:rPr>
          <w:rStyle w:val="textStyle"/>
        </w:rPr>
        <w:t xml:space="preserve">Flexible Suche nach AI-Ereignissen</w:t>
      </w:r>
    </w:p>
    <w:p>
      <w:pPr>
        <w:pStyle w:val="p2Style"/>
      </w:pPr>
      <w:r>
        <w:rPr>
          <w:rStyle w:val="textStyle"/>
        </w:rPr>
        <w:t xml:space="preserve">Fernkonfiguration aller eingebundenen Geräte der IN-Serie</w:t>
      </w:r>
    </w:p>
    <w:p>
      <w:pPr>
        <w:pStyle w:val="p2Style"/>
      </w:pPr>
      <w:r>
        <w:rPr>
          <w:rStyle w:val="textStyle"/>
        </w:rPr>
        <w:t xml:space="preserve">Verwaltung von AI Datenbanken, z. B. Nummernschilderkennung</w:t>
      </w:r>
    </w:p>
    <w:p>
      <w:pPr>
        <w:pStyle w:val="p2Style"/>
      </w:pPr>
      <w:r>
        <w:rPr>
          <w:rStyle w:val="textStyle"/>
        </w:rPr>
        <w:t xml:space="preserve">Zugriff auf Geräteprotokolle, Suche, Export</w:t>
      </w:r>
    </w:p>
    <w:p>
      <w:pPr>
        <w:pStyle w:val="p2Style"/>
      </w:pPr>
      <w:r>
        <w:rPr>
          <w:rStyle w:val="textStyle"/>
        </w:rPr>
        <w:t xml:space="preserve">Spezielle Ansichten für AI-Applikationen</w:t>
      </w:r>
    </w:p>
    <w:p>
      <w:pPr>
        <w:pStyle w:val="p2Style"/>
      </w:pPr>
      <w:r>
        <w:rPr>
          <w:rStyle w:val="textStyle"/>
        </w:rPr>
        <w:t xml:space="preserve">Flexible Kartenansichten mit PIP-Funktion</w:t>
      </w:r>
    </w:p>
    <w:p>
      <w:pPr>
        <w:pStyle w:val="p2Style"/>
      </w:pPr>
      <w:r>
        <w:rPr>
          <w:rStyle w:val="textStyle"/>
        </w:rPr>
        <w:t xml:space="preserve">Benutzerdefinierte Ansichten/Favoriten</w:t>
      </w:r>
    </w:p>
    <w:p>
      <w:pPr>
        <w:pStyle w:val="p2Style"/>
      </w:pPr>
      <w:r>
        <w:rPr>
          <w:rStyle w:val="textStyle"/>
        </w:rPr>
        <w:t xml:space="preserve">Lokale Aufzeichnung aller Quellen nach Zeitplänen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2026-06-19T08:23:25+00:00</dcterms:created>
  <dcterms:modified xsi:type="dcterms:W3CDTF">2026-06-19T08:23:25+00:00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