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Außen, 2592x1944, WDR, 2,8-13mm,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2,8-13mm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5 Megapixel, 2592x1944@25fps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0,17 Lux bei F1,4</w:t>
      </w:r>
    </w:p>
    <w:p>
      <w:pPr>
        <w:pStyle w:val="p2Style"/>
      </w:pPr>
      <w:r>
        <w:rPr>
          <w:rStyle w:val="textStyle"/>
        </w:rPr>
        <w:t xml:space="preserve">Gehäuse mit IP66-, IK10- und NEMA 4X-Rating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2026-10-30T03:10:25+00:00</dcterms:created>
  <dcterms:modified xsi:type="dcterms:W3CDTF">2026-10-30T03:10:25+00:00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