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Außen, 1920x1080, WDR, 3-10,5mm,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Varifokal Objektiv 3-10,5mm CS Mount</w:t>
      </w:r>
    </w:p>
    <w:p>
      <w:pPr>
        <w:pStyle w:val="p2Style"/>
      </w:pPr>
      <w:r>
        <w:rPr>
          <w:rStyle w:val="textStyle"/>
        </w:rPr>
        <w:t xml:space="preserve">Unterstützt i-CS-Objektive</w:t>
      </w:r>
    </w:p>
    <w:p>
      <w:pPr>
        <w:pStyle w:val="p2Style"/>
      </w:pPr>
      <w:r>
        <w:rPr>
          <w:rStyle w:val="textStyle"/>
        </w:rPr>
        <w:t xml:space="preserve">HDTV Auflösung bis zu 1920x1080, 1080p@25fps</w:t>
      </w:r>
    </w:p>
    <w:p>
      <w:pPr>
        <w:pStyle w:val="p2Style"/>
      </w:pPr>
      <w:r>
        <w:rPr>
          <w:rStyle w:val="textStyle"/>
        </w:rPr>
        <w:t xml:space="preserve">Tag/Nacht-Funktion mit schaltbarem IR Filter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Empfindlichkeit: 0,15 Lux bei F1,4</w:t>
      </w:r>
    </w:p>
    <w:p>
      <w:pPr>
        <w:pStyle w:val="p2Style"/>
      </w:pPr>
      <w:r>
        <w:rPr>
          <w:rStyle w:val="textStyle"/>
        </w:rPr>
        <w:t xml:space="preserve">Gehäuse mit IP66-, IK10- und NEMA 4X-Rating</w:t>
      </w:r>
    </w:p>
    <w:p>
      <w:pPr>
        <w:pStyle w:val="p2Style"/>
      </w:pPr>
      <w:r>
        <w:rPr>
          <w:rStyle w:val="textStyle"/>
        </w:rPr>
        <w:t xml:space="preserve">microSD Slot für Edge Storage</w:t>
      </w:r>
    </w:p>
    <w:p>
      <w:pPr>
        <w:pStyle w:val="p2Style"/>
      </w:pPr>
      <w:r>
        <w:rPr>
          <w:rStyle w:val="textStyle"/>
        </w:rPr>
        <w:t xml:space="preserve">PoE IEEE 802.3af/802.3at Typ 1 Klasse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2026-10-28T20:56:57+00:00</dcterms:created>
  <dcterms:modified xsi:type="dcterms:W3CDTF">2026-10-28T20:56:57+00:00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