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TP3821-E CASING WHITE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4 Stück, für AXIS P3267-LV/LVE, P3268-LV/LVE,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Original weißes Ersatzteilgehäuse</w:t>
      </w:r>
    </w:p>
    <w:p>
      <w:pPr>
        <w:pStyle w:val="p2Style"/>
      </w:pPr>
      <w:r>
        <w:rPr>
          <w:rStyle w:val="textStyle"/>
        </w:rPr>
        <w:t xml:space="preserve">Für AXIS P3267-LV, P3267-LVE, P3268-LV, P3268-LVE</w:t>
      </w:r>
    </w:p>
    <w:p>
      <w:pPr>
        <w:pStyle w:val="p2Style"/>
      </w:pPr>
      <w:r>
        <w:rPr>
          <w:rStyle w:val="textStyle"/>
        </w:rPr>
        <w:t xml:space="preserve">Für Außenanwendung</w:t>
      </w:r>
    </w:p>
    <w:p>
      <w:pPr>
        <w:pStyle w:val="p2Style"/>
      </w:pPr>
      <w:r>
        <w:rPr>
          <w:rStyle w:val="textStyle"/>
        </w:rPr>
        <w:t xml:space="preserve">4 Stück im Lieferumfang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2026-06-05T20:47:36+00:00</dcterms:created>
  <dcterms:modified xsi:type="dcterms:W3CDTF">2026-06-05T20:47:36+00:00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