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P3265-LVE 22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9-22mm, Tag/Nacht, 1920x1080,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9-22mm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H.264/H.265 mit Axis' Zipstream Technology</w:t>
      </w:r>
    </w:p>
    <w:p>
      <w:pPr>
        <w:pStyle w:val="p2Style"/>
      </w:pPr>
      <w:r>
        <w:rPr>
          <w:rStyle w:val="textStyle"/>
        </w:rPr>
        <w:t xml:space="preserve">Lichtempfindlichkeit 0,1 Lux (F1,8,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