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DS-2CE76D0T-ITPF(3.6mm)(O-STD)(C)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3,6mm, 2MP, Infrarot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2-MP-Turretkamera</w:t>
      </w:r>
    </w:p>
    <w:p>
      <w:pPr>
        <w:pStyle w:val="p2Style"/>
      </w:pPr>
      <w:r>
        <w:rPr>
          <w:rStyle w:val="textStyle"/>
        </w:rPr>
        <w:t xml:space="preserve">EXIR 2.0: fortschrittliche Infrarottechnologie mit einer IR-Reichweite von 20 m</w:t>
      </w:r>
    </w:p>
    <w:p>
      <w:pPr>
        <w:pStyle w:val="p2Style"/>
      </w:pPr>
      <w:r>
        <w:rPr>
          <w:rStyle w:val="textStyle"/>
        </w:rPr>
        <w:t xml:space="preserve">4-in-1 (4 umschaltbare Signale: TVI/AHD/CVI/CVBS)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2026-10-04T13:54:57+00:00</dcterms:created>
  <dcterms:modified xsi:type="dcterms:W3CDTF">2026-10-04T13:54:57+00:00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