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DS-2DF8C442IXS-AELW(O-STD)(T5)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2560x1440@25fps, 6-252mm,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Zoll Dome Bauform</w:t>
      </w:r>
    </w:p>
    <w:p>
      <w:pPr>
        <w:pStyle w:val="p2Style"/>
      </w:pPr>
      <w:r>
        <w:rPr>
          <w:rStyle w:val="textStyle"/>
        </w:rPr>
        <w:t xml:space="preserve">Objektiv mit 42x Zoom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Ausführung mit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2026-07-21T08:41:48+00:00</dcterms:created>
  <dcterms:modified xsi:type="dcterms:W3CDTF">2026-07-21T08:41:48+00:00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