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geschützt, 1920x1080, IP67, IK10, 4,44-142,6mm,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Explosionsgeschütztes Netzwerk Positioniersystem</w:t>
      </w:r>
    </w:p>
    <w:p>
      <w:pPr>
        <w:pStyle w:val="p2Style"/>
      </w:pPr>
      <w:r>
        <w:rPr>
          <w:rStyle w:val="textStyle"/>
        </w:rPr>
        <w:t xml:space="preserve">Full HD Auflösung 1920x1080@50fps (H.265)</w:t>
      </w:r>
    </w:p>
    <w:p>
      <w:pPr>
        <w:pStyle w:val="p2Style"/>
      </w:pPr>
      <w:r>
        <w:rPr>
          <w:rStyle w:val="textStyle"/>
        </w:rPr>
        <w:t xml:space="preserve">4,44-142,6mm, 32x optischer Zoom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Pan/Tilt: 0.5/s ~80/s, 360° Endless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textStyle"/>
        </w:rPr>
        <w:t xml:space="preserve">Zertifizierungen: IECEx, ATEX, KCs, 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2026-07-07T16:20:46+00:00</dcterms:created>
  <dcterms:modified xsi:type="dcterms:W3CDTF">2026-07-07T16:20:46+00:00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