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TNV-7011RC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Eckgehäuse, Tag/Nacht, 2,8mm, 2048x1536,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Anti-Ligatur-Netzwerkkamera im Eckgehäuse</w:t>
      </w:r>
    </w:p>
    <w:p>
      <w:pPr>
        <w:pStyle w:val="p2Style"/>
      </w:pPr>
      <w:r>
        <w:rPr>
          <w:rStyle w:val="textStyle"/>
        </w:rPr>
        <w:t xml:space="preserve">Objektiv: F2,0/2,8mm, 102° HFoV 75° VFoV</w:t>
      </w:r>
    </w:p>
    <w:p>
      <w:pPr>
        <w:pStyle w:val="p2Style"/>
      </w:pPr>
      <w:r>
        <w:rPr>
          <w:rStyle w:val="textStyle"/>
        </w:rPr>
        <w:t xml:space="preserve">Empfindlichkeit: 0,3Lux (Farbe)</w:t>
      </w:r>
    </w:p>
    <w:p>
      <w:pPr>
        <w:pStyle w:val="p2Style"/>
      </w:pPr>
      <w:r>
        <w:rPr>
          <w:rStyle w:val="textStyle"/>
        </w:rPr>
        <w:t xml:space="preserve">Max. Auflösung: 2048x1536 @ 30fps</w:t>
      </w:r>
    </w:p>
    <w:p>
      <w:pPr>
        <w:pStyle w:val="p2Style"/>
      </w:pPr>
      <w:r>
        <w:rPr>
          <w:rStyle w:val="textStyle"/>
        </w:rPr>
        <w:t xml:space="preserve">microSD/SDHC/SDXC Kartenslot (Max. 256GB)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Video- und Audioanalyse, Schockerkennung</w:t>
      </w:r>
    </w:p>
    <w:p>
      <w:pPr>
        <w:pStyle w:val="p2Style"/>
      </w:pPr>
      <w:r>
        <w:rPr>
          <w:rStyle w:val="textStyle"/>
        </w:rPr>
        <w:t xml:space="preserve">Vandalismusgeschützt nach IK10+ (50J)</w:t>
      </w:r>
    </w:p>
    <w:p>
      <w:pPr>
        <w:pStyle w:val="p2Style"/>
      </w:pPr>
      <w:r>
        <w:rPr>
          <w:rStyle w:val="textStyle"/>
        </w:rPr>
        <w:t xml:space="preserve">Wasser- und Staubdicht nach IP66/IP6K9K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textStyle"/>
        </w:rPr>
        <w:t xml:space="preserve">Stromversorgung PoE, DC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TNV-7011RC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2026-07-21T10:53:07+00:00</dcterms:created>
  <dcterms:modified xsi:type="dcterms:W3CDTF">2026-07-21T10:53:07+00:00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