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TNV-7011RC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F2,0/2,8mm, 102° HFoV 75° VFoV</w:t>
      </w:r>
    </w:p>
    <w:p>
      <w:pPr>
        <w:pStyle w:val="p2Style"/>
      </w:pPr>
      <w:r>
        <w:rPr>
          <w:rStyle w:val="textStyle"/>
        </w:rPr>
        <w:t xml:space="preserve">Empfindlichkeit: 0,3Lux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256GB)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Video- und Audioanalyse, Schockerkennung</w:t>
      </w:r>
    </w:p>
    <w:p>
      <w:pPr>
        <w:pStyle w:val="p2Style"/>
      </w:pPr>
      <w:r>
        <w:rPr>
          <w:rStyle w:val="textStyle"/>
        </w:rPr>
        <w:t xml:space="preserve">Vandalismusgeschützt nach IK10+ (50J)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TNV-7011RC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