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QNP-6320HS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Edelstahl, Tag/Nacht, 1920x1280, H.265, 32x, 4,44-142,6mm,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4,44-142,6mm Auto Fokus Zoom Objektiv</w:t>
      </w:r>
    </w:p>
    <w:p>
      <w:pPr>
        <w:pStyle w:val="p2Style"/>
      </w:pPr>
      <w:r>
        <w:rPr>
          <w:rStyle w:val="textStyle"/>
        </w:rPr>
        <w:t xml:space="preserve">360° Endless Pan, 210°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Micro SDXC Slot, max. 256 GB</w:t>
      </w:r>
    </w:p>
    <w:p>
      <w:pPr>
        <w:pStyle w:val="p2Style"/>
      </w:pPr>
      <w:r>
        <w:rPr>
          <w:rStyle w:val="textStyle"/>
        </w:rPr>
        <w:t xml:space="preserve">Stromversorgung: PoE+ (IEEE802.3at Class4)</w:t>
      </w:r>
    </w:p>
    <w:p>
      <w:pPr>
        <w:pStyle w:val="p2Style"/>
      </w:pPr>
      <w:r>
        <w:rPr>
          <w:rStyle w:val="textStyle"/>
        </w:rPr>
        <w:t xml:space="preserve">Edelstahlgehäuse, -35°C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8801089210029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QNP-6320HS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2026-10-18T22:43:00+00:00</dcterms:created>
  <dcterms:modified xsi:type="dcterms:W3CDTF">2026-10-18T22:43:00+00:00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