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TW1104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Axis Body Worn Kamera Klick-Fast Adapter,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und vielseitige Halterung</w:t>
      </w:r>
    </w:p>
    <w:p>
      <w:pPr>
        <w:pStyle w:val="p2Style"/>
      </w:pPr>
      <w:r>
        <w:rPr>
          <w:rStyle w:val="textStyle"/>
        </w:rPr>
        <w:t xml:space="preserve">Für viele Arten von Kleidung geeignet</w:t>
      </w:r>
    </w:p>
    <w:p>
      <w:pPr>
        <w:pStyle w:val="p2Style"/>
      </w:pPr>
      <w:r>
        <w:rPr>
          <w:rStyle w:val="textStyle"/>
        </w:rPr>
        <w:t xml:space="preserve">Aktualisierte Version für bessere Stabilität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2026-11-02T16:20:17+00:00</dcterms:created>
  <dcterms:modified xsi:type="dcterms:W3CDTF">2026-11-02T16:20:17+00:00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