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TW1104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Axis Body Worn Kamera Klick-Fast Adapter,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und vielseitige Halterung</w:t>
      </w:r>
    </w:p>
    <w:p>
      <w:pPr>
        <w:pStyle w:val="p2Style"/>
      </w:pPr>
      <w:r>
        <w:rPr>
          <w:rStyle w:val="textStyle"/>
        </w:rPr>
        <w:t xml:space="preserve">Für viele Arten von Kleidung geeignet</w:t>
      </w:r>
    </w:p>
    <w:p>
      <w:pPr>
        <w:pStyle w:val="p2Style"/>
      </w:pPr>
      <w:r>
        <w:rPr>
          <w:rStyle w:val="textStyle"/>
        </w:rPr>
        <w:t xml:space="preserve">Aktualisierte Version für bessere Stabilität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2026-07-01T01:54:54+00:00</dcterms:created>
  <dcterms:modified xsi:type="dcterms:W3CDTF">2026-07-01T01:54:54+00:00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