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TW1104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Axis Body Worn Kamera Klick-Fast Adapter,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und vielseitige Halterung</w:t>
      </w:r>
    </w:p>
    <w:p>
      <w:pPr>
        <w:pStyle w:val="p2Style"/>
      </w:pPr>
      <w:r>
        <w:rPr>
          <w:rStyle w:val="textStyle"/>
        </w:rPr>
        <w:t xml:space="preserve">Für viele Arten von Kleidung geeignet</w:t>
      </w:r>
    </w:p>
    <w:p>
      <w:pPr>
        <w:pStyle w:val="p2Style"/>
      </w:pPr>
      <w:r>
        <w:rPr>
          <w:rStyle w:val="textStyle"/>
        </w:rPr>
        <w:t xml:space="preserve">Aktualisierte Version für bessere Stabilität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2026-08-15T06:40:42+00:00</dcterms:created>
  <dcterms:modified xsi:type="dcterms:W3CDTF">2026-08-15T06:40:42+00:00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