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234931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FLIR FH-644 R 8,3Hz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Tag/Nacht, 13mm, 8,3Hz, 640x512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Scharfes und kontrastreiches Wärmebild</w:t>
      </w:r>
    </w:p>
    <w:p>
      <w:pPr>
        <w:pStyle w:val="p2Style"/>
      </w:pPr>
      <w:r>
        <w:rPr>
          <w:rStyle w:val="textStyle"/>
        </w:rPr>
        <w:t xml:space="preserve">Visuelle 4K-Tag-/Nacht-Kamera</w:t>
      </w:r>
    </w:p>
    <w:p>
      <w:pPr>
        <w:pStyle w:val="p2Style"/>
      </w:pPr>
      <w:r>
        <w:rPr>
          <w:rStyle w:val="textStyle"/>
        </w:rPr>
        <w:t xml:space="preserve">Hot-Spot Detektion</w:t>
      </w:r>
    </w:p>
    <w:p>
      <w:pPr>
        <w:pStyle w:val="p2Style"/>
      </w:pPr>
      <w:r>
        <w:rPr>
          <w:rStyle w:val="textStyle"/>
        </w:rPr>
        <w:t xml:space="preserve">Power over Ethernet</w:t>
      </w:r>
    </w:p>
    <w:p>
      <w:pPr>
        <w:pStyle w:val="p2Style"/>
      </w:pPr>
      <w:r>
        <w:rPr>
          <w:rStyle w:val="textStyle"/>
        </w:rPr>
        <w:t xml:space="preserve">Konzipiert für rauhe Umgebungsbedingungen</w:t>
      </w:r>
    </w:p>
    <w:p>
      <w:pPr>
        <w:pStyle w:val="p2Style"/>
      </w:pPr>
      <w:r>
        <w:rPr>
          <w:rStyle w:val="textStyle"/>
        </w:rPr>
        <w:t xml:space="preserve">Schutzart IP66/67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Bi-Spektral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24VAC, 24VDC,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Day&amp;Night, 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640x512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8,3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427-0102-22-00S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Triton FH-Serie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1YW-EXT-WG26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Garantieverlängerung 1 Jahr, für FH-R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2YW-EXT-WG26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Garantieverlängerung 2 Jahre, für FH-R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3YW-EXT-WG26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Garantieverlängerung 3 Jahre, für FH-R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421-0087-00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für FH-Serie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2026-10-19T13:51:49+00:00</dcterms:created>
  <dcterms:modified xsi:type="dcterms:W3CDTF">2026-10-19T13:51:49+00:00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