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Außen, DLPU, Tag/Nacht, 2688x1512, IP67, IK10, Infrarot, ohne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OptimizedIR mit 850nm (50m) und 940nm (40m) LEDs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Ohne Objektiv, i-CS Blendensteuerung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textStyle"/>
        </w:rPr>
        <w:t xml:space="preserve">Integrierter Scheibenwischer für Schnee und Regen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TQ1804-E TOP COVER WITH 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mit Wischer für AXIS Q1656-LE, AXIS Q1656-BLE,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Glas, für AXIS Q1656-LE, AXIS Q1656-BLE,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2026-06-05T21:04:23+00:00</dcterms:created>
  <dcterms:modified xsi:type="dcterms:W3CDTF">2026-06-05T21:04:23+00:00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