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ISM-65F0028W0A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2592x1944, Tag/Nacht,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CMOS-Sensor Progressive Scan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2592x1944 (5MP)</w:t>
      </w:r>
    </w:p>
    <w:p>
      <w:pPr>
        <w:pStyle w:val="p2Style"/>
      </w:pPr>
      <w:r>
        <w:rPr>
          <w:rStyle w:val="textStyle"/>
        </w:rPr>
        <w:t xml:space="preserve">Objektiv, festbrennweite 2,8mm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Objektklassifizierung (Person, Auto, Zweirad)</w:t>
      </w:r>
    </w:p>
    <w:p>
      <w:pPr>
        <w:pStyle w:val="p2Style"/>
      </w:pPr>
      <w:r>
        <w:rPr>
          <w:rStyle w:val="textStyle"/>
        </w:rPr>
        <w:t xml:space="preserve">Unterstützt ONVIF Profile S</w:t>
      </w:r>
    </w:p>
    <w:p>
      <w:pPr>
        <w:pStyle w:val="p2Style"/>
      </w:pPr>
      <w:r>
        <w:rPr>
          <w:rStyle w:val="textStyle"/>
        </w:rPr>
        <w:t xml:space="preserve">Temperaturbereich (Betrieb) -20°C +50°C</w:t>
      </w:r>
    </w:p>
    <w:p>
      <w:pPr>
        <w:pStyle w:val="p2Style"/>
      </w:pPr>
      <w:r>
        <w:rPr>
          <w:rStyle w:val="textStyle"/>
        </w:rPr>
        <w:t xml:space="preserve">Platinen Kamera Maße 50x50x59mm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12VDC-Spannungseingang,Alarm-Ein/Ausgang,Audio-Ein/Ausgang,RJ-45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Betriebsanleitung,Anschluss Kabelsatz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(16:9),2304x1296 (16:9),2048x1536 (4:3),1920x1080 (16:9),1280x1024 (5:4),1024x768 (4:3),1280x720 (16:9),704x576 (4:3),704x480 (4:3),640x480 (4:3),640x360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2026-10-27T21:16:05+00:00</dcterms:created>
  <dcterms:modified xsi:type="dcterms:W3CDTF">2026-10-27T21:16:05+00:00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