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CS 4-10MM F0.9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varifokal, 4-10mm, P-Iris, F0,9, IR-korrigiert, für AXIS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Extrem lichtstark</w:t>
      </w:r>
    </w:p>
    <w:p>
      <w:pPr>
        <w:pStyle w:val="p2Style"/>
      </w:pPr>
      <w:r>
        <w:rPr>
          <w:rStyle w:val="textStyle"/>
        </w:rPr>
        <w:t xml:space="preserve">Kompatibel mit AXIS P1375, AXIS P1375-E, AXIS P1377, AXIS P1377-LE, AXIS P1378, AXIS P1378-LE, AXIS Q1615 Mk III, AXIS Q1615-LE Mk III, AXIS Q1656, AXIS Q1656-LE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7331021077409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02448-001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2026-10-27T11:09:45+00:00</dcterms:created>
  <dcterms:modified xsi:type="dcterms:W3CDTF">2026-10-27T11:09:45+00:00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