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Q3538-LVE DOME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6,2-12,9mm, 3840x2160, DLPU, Infrarot, IP6K9K,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1/1,2" Netzwerk-Dome mit 4K Auflösung</w:t>
      </w:r>
    </w:p>
    <w:p>
      <w:pPr>
        <w:pStyle w:val="p2Style"/>
      </w:pPr>
      <w:r>
        <w:rPr>
          <w:rStyle w:val="textStyle"/>
        </w:rPr>
        <w:t xml:space="preserve">Unterstützt Analysefunktionen mit Deep Learning</w:t>
      </w:r>
    </w:p>
    <w:p>
      <w:pPr>
        <w:pStyle w:val="p2Style"/>
      </w:pPr>
      <w:r>
        <w:rPr>
          <w:rStyle w:val="textStyle"/>
        </w:rPr>
        <w:t xml:space="preserve">AXIS Object Analytics vorinstalliert</w:t>
      </w:r>
    </w:p>
    <w:p>
      <w:pPr>
        <w:pStyle w:val="p2Style"/>
      </w:pPr>
      <w:r>
        <w:rPr>
          <w:rStyle w:val="textStyle"/>
        </w:rPr>
        <w:t xml:space="preserve">Motorisiertes Objektiv: F1,6/6,2-12,9mm, P-Iris</w:t>
      </w:r>
    </w:p>
    <w:p>
      <w:pPr>
        <w:pStyle w:val="p2Style"/>
      </w:pPr>
      <w:r>
        <w:rPr>
          <w:rStyle w:val="textStyle"/>
        </w:rPr>
        <w:t xml:space="preserve">Empfindlichkeit: 0,07 Lux (F1,5), Axis Lightfinder 2.0</w:t>
      </w:r>
    </w:p>
    <w:p>
      <w:pPr>
        <w:pStyle w:val="p2Style"/>
      </w:pPr>
      <w:r>
        <w:rPr>
          <w:rStyle w:val="textStyle"/>
        </w:rPr>
        <w:t xml:space="preserve">Bildauflösung max. 3840 x 2160 @ 50fps (WDR aus)</w:t>
      </w:r>
    </w:p>
    <w:p>
      <w:pPr>
        <w:pStyle w:val="p2Style"/>
      </w:pPr>
      <w:r>
        <w:rPr>
          <w:rStyle w:val="textStyle"/>
        </w:rPr>
        <w:t xml:space="preserve">Forensic WDR - Wide Dynamic Range</w:t>
      </w:r>
    </w:p>
    <w:p>
      <w:pPr>
        <w:pStyle w:val="p2Style"/>
      </w:pPr>
      <w:r>
        <w:rPr>
          <w:rStyle w:val="textStyle"/>
        </w:rPr>
        <w:t xml:space="preserve">OptimizedIR IR-Beleuchtung, bis 40m Reichweite</w:t>
      </w:r>
    </w:p>
    <w:p>
      <w:pPr>
        <w:pStyle w:val="p2Style"/>
      </w:pPr>
      <w:r>
        <w:rPr>
          <w:rStyle w:val="textStyle"/>
        </w:rPr>
        <w:t xml:space="preserve">IR-abgeschirmte Kuppel gegen Reflexionen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PoE IEEE 802.3at Typ2 Klasse4, 10-28VDC</w:t>
      </w:r>
    </w:p>
    <w:p>
      <w:pPr>
        <w:pStyle w:val="p2Style"/>
      </w:pPr>
      <w:r>
        <w:rPr>
          <w:rStyle w:val="textStyle"/>
        </w:rPr>
        <w:t xml:space="preserve">Für Außen: IP66/67, IP6K9K, NEMA 4X,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103 - 49°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6,2 - 12,9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7331021075061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02225-001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LICENSE PLATE VERIFIER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KFZ Kennzeichen Erkennung,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B I/O AUDIO PWR 2.5M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Verbindungskabel, für Spannung, Audio, I/O, 2,8m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Q35-VE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T94M02L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außen, für AXIS P32-VE/LVE, P33-VE/-LVE, Q35-VE/LVE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TQ3001-E MOUNTING BRACKET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Q3536-LVE, AXIS Q3538-LVE,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Q36 Serie.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TQ3807-E DOME CLEAR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AXIS Q3536-LVE, Q3538-LVE,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TQ3807-E DOME SMOKED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kratzfest, für AXIS Q3536-LVE, Q3538-LVE, IR-Abschirmung,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TQ3808-E WEATHERSHIELD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AXIS Q3536-LVE, AXIS Q3538-LVE,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2026-07-21T07:32:38+00:00</dcterms:created>
  <dcterms:modified xsi:type="dcterms:W3CDTF">2026-07-21T07:32:38+00:00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