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S8SW1200-XXY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Enterprise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Neue 64-Bit-Hochleistungsarchitektur (einschließlich SDK)</w:t>
      </w:r>
    </w:p>
    <w:p>
      <w:pPr>
        <w:pStyle w:val="p2Style"/>
      </w:pPr>
      <w:r>
        <w:rPr>
          <w:rStyle w:val="textStyle"/>
        </w:rPr>
        <w:t xml:space="preserve">Voll funktionsfähige Karten-Engine, einschließlich präziser Anzeige von Alarmstandorten für Einbruchmeldesensoren und Unterstützung für AutoCAD-Dateien</w:t>
      </w:r>
    </w:p>
    <w:p>
      <w:pPr>
        <w:pStyle w:val="p2Style"/>
      </w:pPr>
      <w:r>
        <w:rPr>
          <w:rStyle w:val="textStyle"/>
        </w:rPr>
        <w:t xml:space="preserve">Mehrstufiges Alarmmanagement</w:t>
      </w:r>
    </w:p>
    <w:p>
      <w:pPr>
        <w:pStyle w:val="p2Style"/>
      </w:pPr>
      <w:r>
        <w:rPr>
          <w:rStyle w:val="textStyle"/>
        </w:rPr>
        <w:t xml:space="preserve">Integrierte Bedienerfunktionen für die Zugangskontrolle</w:t>
      </w:r>
    </w:p>
    <w:p>
      <w:pPr>
        <w:pStyle w:val="p2Style"/>
      </w:pPr>
      <w:r>
        <w:rPr>
          <w:rStyle w:val="textStyle"/>
        </w:rPr>
        <w:t xml:space="preserve">Sensor-Fusion-Engine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S8SW1200-XXY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S8MS1200-001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1 Monat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S8MS1210-001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1 Jahr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S8MS1220-001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2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S8MS1230-001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3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S8MS1240-001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4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S8MS1250-001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5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S8MS2000-001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1 Monat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S8MS2011-001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1 Jahr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S8MS2021-001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2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S8MS2031-001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3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S8MS2041-001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4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S8MS2051-001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5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S8MS3000-001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1 Monat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S8MS3011-001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1 Jahr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S8MS3021-001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2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S8MS3031-001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3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S8MS3041-001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4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S8MS3051-001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5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S8SW2011-XXY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Indoor People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S8SW2021-XXY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Outdoor People and Vehicle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S8SW2031-XXY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S8SW2041-XXY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Crowd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S8SW2051-XXY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Core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S8SW2081-XXY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Face Recognition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S8SW3031-XXY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Network Manager 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S8SW3051-XXY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Access Control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2026-10-19T03:25:47+00:00</dcterms:created>
  <dcterms:modified xsi:type="dcterms:W3CDTF">2026-10-19T03:25:47+00:00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