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DS-2CE10UF3T-E(2.8mm)(O-STD)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3840x2160, Weißlicht,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Signalformat HDTVI, CVI, AHD, Composite (FBAS)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textStyle"/>
        </w:rPr>
        <w:t xml:space="preserve">Stromversorgung: 12VDC und Power-over-Coax (PoC)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6941264071815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2026-05-22T00:32:23+00:00</dcterms:created>
  <dcterms:modified xsi:type="dcterms:W3CDTF">2026-05-22T00:32:23+00:00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