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MCR-RPS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Redundantes Netzgerät für MCR Chassis, - 100-240 Vac (13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Universal 100 ~ 240VAC Netzgerät</w:t>
      </w:r>
    </w:p>
    <w:p>
      <w:pPr>
        <w:pStyle w:val="p2Style"/>
      </w:pPr>
      <w:r>
        <w:rPr>
          <w:rStyle w:val="textStyle"/>
        </w:rPr>
        <w:t xml:space="preserve">Galvanisch getrennter Einschub für zuverlässigen Betrieb</w:t>
      </w:r>
    </w:p>
    <w:p>
      <w:pPr>
        <w:pStyle w:val="p2Style"/>
      </w:pPr>
      <w:r>
        <w:rPr>
          <w:rStyle w:val="textStyle"/>
        </w:rPr>
        <w:t xml:space="preserve">Geschützt gegen Überspannung und Stromspitzen</w:t>
      </w:r>
    </w:p>
    <w:p>
      <w:pPr>
        <w:pStyle w:val="p2Style"/>
      </w:pPr>
      <w:r>
        <w:rPr>
          <w:rStyle w:val="textStyle"/>
        </w:rPr>
        <w:t xml:space="preserve">Kurzschlussfest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MCR-RPS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2026-05-21T22:12:24+00:00</dcterms:created>
  <dcterms:modified xsi:type="dcterms:W3CDTF">2026-05-21T22:12:24+00:00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