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IPPWR16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16 Port, Netzwerk, 19" PoE/Non-PoE, 10/100 Mbps, RJ45 E/A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für 16 Kanäle</w:t>
      </w:r>
    </w:p>
    <w:p>
      <w:pPr>
        <w:pStyle w:val="p2Style"/>
      </w:pPr>
      <w:r>
        <w:rPr>
          <w:rStyle w:val="textStyle"/>
        </w:rPr>
        <w:t xml:space="preserve">Für 10/100 MBit/Sek. Netzwerk-Geräte (PoE und Std.)</w:t>
      </w:r>
    </w:p>
    <w:p>
      <w:pPr>
        <w:pStyle w:val="p2Style"/>
      </w:pPr>
      <w:r>
        <w:rPr>
          <w:rStyle w:val="textStyle"/>
        </w:rPr>
        <w:t xml:space="preserve">Montage in Standard 19"-Gestellen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19"-Einschub / 1 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IPPTR16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2026-07-21T08:43:07+00:00</dcterms:created>
  <dcterms:modified xsi:type="dcterms:W3CDTF">2026-07-21T08:43:07+00:00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