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IPPTR12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Überspannungsschutz, 12 Port, Netzwerk, 19" PoE/Non-PoE, 10/100 Mbps, RJ45 E/A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Überspannungsschutz für 12 Kanäle</w:t>
      </w:r>
    </w:p>
    <w:p>
      <w:pPr>
        <w:pStyle w:val="p2Style"/>
      </w:pPr>
      <w:r>
        <w:rPr>
          <w:rStyle w:val="textStyle"/>
        </w:rPr>
        <w:t xml:space="preserve">Für 10/100 MBit/s Netzwerk-Geräte (PoE und Std.) </w:t>
      </w:r>
    </w:p>
    <w:p>
      <w:pPr>
        <w:pStyle w:val="p2Style"/>
      </w:pPr>
      <w:r>
        <w:rPr>
          <w:rStyle w:val="textStyle"/>
        </w:rPr>
        <w:t xml:space="preserve">Montage in Standard 19"-Gestellen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19"-Einschub/1 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IPPTR12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2024-03-29T01:23:26+00:00</dcterms:created>
  <dcterms:modified xsi:type="dcterms:W3CDTF">2024-03-29T01:23:26+00:00</dcterms:modified>
  <dc:title/>
  <dc:description/>
  <dc:subject/>
  <cp:keywords/>
  <cp:category/>
</cp:coreProperties>
</file>