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3,9-10mm,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8 Megapixel, 30 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120dB)</w:t>
      </w:r>
    </w:p>
    <w:p>
      <w:pPr>
        <w:pStyle w:val="p2Style"/>
      </w:pPr>
      <w:r>
        <w:rPr>
          <w:rStyle w:val="textStyle"/>
        </w:rPr>
        <w:t xml:space="preserve">Varifokal-Objektiv mit 3,9-10mm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