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3,9-10mm,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8 Megapixel, 30 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120dB)</w:t>
      </w:r>
    </w:p>
    <w:p>
      <w:pPr>
        <w:pStyle w:val="p2Style"/>
      </w:pPr>
      <w:r>
        <w:rPr>
          <w:rStyle w:val="textStyle"/>
        </w:rPr>
        <w:t xml:space="preserve">Varifokal-Objektiv mit 3,9-10mm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117°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2026-11-03T18:56:20+00:00</dcterms:created>
  <dcterms:modified xsi:type="dcterms:W3CDTF">2026-11-03T18:56:20+00:00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