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HD-Auflösung bis 4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Varifokal-Objektiv mit 4,4-10mm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4060039128041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