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234122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XNO-9083R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Bullet Kamera, AI Analyse, Tag/Nacht, 3840x2160, 4,4-9,3mm, Infrarot,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4K UHD Auflösung mit 25fps</w:t>
      </w:r>
    </w:p>
    <w:p>
      <w:pPr>
        <w:pStyle w:val="p2Style"/>
      </w:pPr>
      <w:r>
        <w:rPr>
          <w:rStyle w:val="textStyle"/>
        </w:rPr>
        <w:t xml:space="preserve">AI auf Basis von Deep-Learning-Technologie</w:t>
      </w:r>
    </w:p>
    <w:p>
      <w:pPr>
        <w:pStyle w:val="p2Style"/>
      </w:pPr>
      <w:r>
        <w:rPr>
          <w:rStyle w:val="textStyle"/>
        </w:rPr>
        <w:t xml:space="preserve">Verbesserte Bildqualität: WiseNRII, Prefer Shutter</w:t>
      </w:r>
    </w:p>
    <w:p>
      <w:pPr>
        <w:pStyle w:val="p2Style"/>
      </w:pPr>
      <w:r>
        <w:rPr>
          <w:rStyle w:val="textStyle"/>
        </w:rPr>
        <w:t xml:space="preserve">extremeWDR (120dB), H.265 mit WiseStream III</w:t>
      </w:r>
    </w:p>
    <w:p>
      <w:pPr>
        <w:pStyle w:val="p2Style"/>
      </w:pPr>
      <w:r>
        <w:rPr>
          <w:rStyle w:val="textStyle"/>
        </w:rPr>
        <w:t xml:space="preserve">Infrarotbeleuchtung mit WiseIR, 50m Reichweite</w:t>
      </w:r>
    </w:p>
    <w:p>
      <w:pPr>
        <w:pStyle w:val="p2Style"/>
      </w:pPr>
      <w:r>
        <w:rPr>
          <w:rStyle w:val="textStyle"/>
        </w:rPr>
        <w:t xml:space="preserve">Audio, 2x konfiguierbare I/O, 12VDC/50mA Out</w:t>
      </w:r>
    </w:p>
    <w:p>
      <w:pPr>
        <w:pStyle w:val="p2Style"/>
      </w:pPr>
      <w:r>
        <w:rPr>
          <w:rStyle w:val="textStyle"/>
        </w:rPr>
        <w:t xml:space="preserve">Cybersicherheit: TPM 2.0 (FIPS 140-2 Zertifikat)</w:t>
      </w:r>
    </w:p>
    <w:p>
      <w:pPr>
        <w:pStyle w:val="p2Style"/>
      </w:pPr>
      <w:r>
        <w:rPr>
          <w:rStyle w:val="textStyle"/>
        </w:rPr>
        <w:t xml:space="preserve">Einfache intuitive Kamera Installation</w:t>
      </w:r>
    </w:p>
    <w:p>
      <w:pPr>
        <w:pStyle w:val="p2Style"/>
      </w:pPr>
      <w:r>
        <w:rPr>
          <w:rStyle w:val="textStyle"/>
        </w:rPr>
        <w:t xml:space="preserve">Wi-Fi direct und FBAS out zur Einrichtung </w:t>
      </w:r>
    </w:p>
    <w:p>
      <w:pPr>
        <w:pStyle w:val="p2Style"/>
      </w:pPr>
      <w:r>
        <w:rPr>
          <w:rStyle w:val="textStyle"/>
        </w:rPr>
        <w:t xml:space="preserve">2x microSD Steckplätze, 2x512GB</w:t>
      </w:r>
    </w:p>
    <w:p>
      <w:pPr>
        <w:pStyle w:val="p2Style"/>
      </w:pPr>
      <w:r>
        <w:rPr>
          <w:rStyle w:val="textStyle"/>
        </w:rPr>
        <w:t xml:space="preserve">12VDC/PoE+ mit redundanter Ausfallsicherung </w:t>
      </w:r>
    </w:p>
    <w:p>
      <w:pPr>
        <w:pStyle w:val="p2Style"/>
      </w:pPr>
      <w:r>
        <w:rPr>
          <w:rStyle w:val="textStyle"/>
        </w:rPr>
        <w:t xml:space="preserve">Schutzklasse IP66, IP67,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 plus, Wisenet7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4K Ultra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M-JPEG, WiseStream?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3840x2160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0,04 Lux bei F1,3,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SSNR5, WiseNR 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extremeWDR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4,4 - 9,3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112,1 - 47,5°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RAL9003,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 nur zur Einrichtung, micro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XNO-9083R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SBP-300KMW1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Eckhalterung, für Hanwha Techwin Kameras, Außen, Aluminium, Weiß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POE29U-1AT6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Gigabit, 30W, C14,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 Netzgerät, für AK-4, 100-240VAC/12VDC (1,5A), stabilisiert, offene Enden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Bulletkamera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2024-03-29T14:10:08+00:00</dcterms:created>
  <dcterms:modified xsi:type="dcterms:W3CDTF">2024-03-29T14:10:08+00:00</dcterms:modified>
  <dc:title/>
  <dc:description/>
  <dc:subject/>
  <cp:keywords/>
  <cp:category/>
</cp:coreProperties>
</file>