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234087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XNV-C9083R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Fix Dome, Tag/Nacht, AI Analyse, 3840x2160, IK10, 4,4-9,3mm, Infrarot,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4K UHD Auflösung mit 25fps</w:t>
      </w:r>
    </w:p>
    <w:p>
      <w:pPr>
        <w:pStyle w:val="p2Style"/>
      </w:pPr>
      <w:r>
        <w:rPr>
          <w:rStyle w:val="textStyle"/>
        </w:rPr>
        <w:t xml:space="preserve">AI auf Basis von Deep-Learning-Technologie</w:t>
      </w:r>
    </w:p>
    <w:p>
      <w:pPr>
        <w:pStyle w:val="p2Style"/>
      </w:pPr>
      <w:r>
        <w:rPr>
          <w:rStyle w:val="textStyle"/>
        </w:rPr>
        <w:t xml:space="preserve">Verbesserte Bildqualität: WiseNRII, Prefer Shutter</w:t>
      </w:r>
    </w:p>
    <w:p>
      <w:pPr>
        <w:pStyle w:val="p2Style"/>
      </w:pPr>
      <w:r>
        <w:rPr>
          <w:rStyle w:val="textStyle"/>
        </w:rPr>
        <w:t xml:space="preserve">extremeWDR (120dB), H.265 mit WiseStream III</w:t>
      </w:r>
    </w:p>
    <w:p>
      <w:pPr>
        <w:pStyle w:val="p2Style"/>
      </w:pPr>
      <w:r>
        <w:rPr>
          <w:rStyle w:val="textStyle"/>
        </w:rPr>
        <w:t xml:space="preserve">Infrarotbeleuchtung mit WiseIR, 40m Reichweite</w:t>
      </w:r>
    </w:p>
    <w:p>
      <w:pPr>
        <w:pStyle w:val="p2Style"/>
      </w:pPr>
      <w:r>
        <w:rPr>
          <w:rStyle w:val="textStyle"/>
        </w:rPr>
        <w:t xml:space="preserve">Ereignismanagement, konfiguierbarer I/O</w:t>
      </w:r>
    </w:p>
    <w:p>
      <w:pPr>
        <w:pStyle w:val="p2Style"/>
      </w:pPr>
      <w:r>
        <w:rPr>
          <w:rStyle w:val="textStyle"/>
        </w:rPr>
        <w:t xml:space="preserve">Cybersicherheit: UL-CAP-zertifiziert, Root CA</w:t>
      </w:r>
    </w:p>
    <w:p>
      <w:pPr>
        <w:pStyle w:val="p2Style"/>
      </w:pPr>
      <w:r>
        <w:rPr>
          <w:rStyle w:val="textStyle"/>
        </w:rPr>
        <w:t xml:space="preserve">Einfache intuitive Kamera Installation</w:t>
      </w:r>
    </w:p>
    <w:p>
      <w:pPr>
        <w:pStyle w:val="p2Style"/>
      </w:pPr>
      <w:r>
        <w:rPr>
          <w:rStyle w:val="textStyle"/>
        </w:rPr>
        <w:t xml:space="preserve">Wi-Fi direct zur Einrichtung</w:t>
      </w:r>
    </w:p>
    <w:p>
      <w:pPr>
        <w:pStyle w:val="p2Style"/>
      </w:pPr>
      <w:r>
        <w:rPr>
          <w:rStyle w:val="textStyle"/>
        </w:rPr>
        <w:t xml:space="preserve">microSD-Steckplatz: Max. 512GB</w:t>
      </w:r>
    </w:p>
    <w:p>
      <w:pPr>
        <w:pStyle w:val="p2Style"/>
      </w:pPr>
      <w:r>
        <w:rPr>
          <w:rStyle w:val="textStyle"/>
        </w:rPr>
        <w:t xml:space="preserve">Stromversorgung: 12VDC, PoE</w:t>
      </w:r>
    </w:p>
    <w:p>
      <w:pPr>
        <w:pStyle w:val="p2Style"/>
      </w:pPr>
      <w:r>
        <w:rPr>
          <w:rStyle w:val="textStyle"/>
        </w:rPr>
        <w:t xml:space="preserve">Schutzklasse IP66, IP67,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weiß,RAL9003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IP66, 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extremeWDR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0,04 Lux bei F1,3,30 IRE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3840x2160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112,1 - 47,5°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4,4 - 9,3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2.1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M-JPEG, WiseStreamⅢ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XNV-C9083R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Wisenet X core,Wisenet 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SBP-160WMW1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für Hanwha Techwin Kameras,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SBV-161WCW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Wetterschutzdach, für Hanwha Techwin Fixdome Kameras, Kunststoff, Außen,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SPB-VAN88W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Kuppel, getönt, für Hanwha Techwin Domekameras, vandalismusgeschützt, Zubehör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jetcon-RJ45S-Cat6-small-FC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Stecker Cat.6 AWG22-26, Feldkonfektionierbar, schmale und kurze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Phihong POE15M-1AFE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15,4W, Gigabit, kompakt, geerdet, C6,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SD card,WDD256G1P0C,256GB,Class10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256GB, Class 10, UHS-I U1, 128TBW,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WDD032G1P0C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32GB, Class 10, UHS-I U1, 16TBW,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WDD064G1P0C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64GB, Class 10, UHS-I U1, 32TBW,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WDD128G1P0C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128GB, Class 10, UHS-I U1, 64TBW,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WDD512G1P0C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512GB, Class 10, UHS-I U1, 256TBW,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Fix-Dome-Kamera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2026-07-21T07:35:33+00:00</dcterms:created>
  <dcterms:modified xsi:type="dcterms:W3CDTF">2026-07-21T07:35:33+00:00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