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XNB-8003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AI Analyse, Tag/Nacht, 3328x1872, ohne Objektiv, i-CS,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Ohne Objektiv, Blendensteuerung: i-CS, P-Iris, DC</w:t>
      </w:r>
    </w:p>
    <w:p>
      <w:pPr>
        <w:pStyle w:val="p2Style"/>
      </w:pPr>
      <w:r>
        <w:rPr>
          <w:rStyle w:val="textStyle"/>
        </w:rPr>
        <w:t xml:space="preserve">Audio, 2x konfiguierbare I/O, Ereignismanagement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Serielle Schnittstelle RS-485 (zahlreiche Protokolle)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XNB-8003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2026-06-05T19:29:33+00:00</dcterms:created>
  <dcterms:modified xsi:type="dcterms:W3CDTF">2026-06-05T19:29:33+00:00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