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AMG350-5G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5 Port Unmanaged Switch, 5 x 10/100/1000 RJ45, 12-56VDC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</w:t>
      </w:r>
    </w:p>
    <w:p>
      <w:pPr>
        <w:pStyle w:val="p2Style"/>
      </w:pPr>
      <w:r>
        <w:rPr>
          <w:rStyle w:val="textStyle"/>
        </w:rPr>
        <w:t xml:space="preserve">-40°C bis +75°C Betriebstemperatur</w:t>
      </w:r>
    </w:p>
    <w:p>
      <w:pPr>
        <w:pStyle w:val="p2Style"/>
      </w:pPr>
      <w:r>
        <w:rPr>
          <w:rStyle w:val="textStyle"/>
        </w:rPr>
        <w:t xml:space="preserve">PSUs separat erhältlich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AMG350-5G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2026-10-27T23:31:24+00:00</dcterms:created>
  <dcterms:modified xsi:type="dcterms:W3CDTF">2026-10-27T23:31:24+00:00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