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233609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TQ3805-E CASING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Gehäuse, schwarz, für AXIS Q3819-PVE, Inkl. Schrauben und Wetterschutz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den Außenbereich geeignet</w:t>
      </w:r>
    </w:p>
    <w:p>
      <w:pPr>
        <w:pStyle w:val="p2Style"/>
      </w:pPr>
      <w:r>
        <w:rPr>
          <w:rStyle w:val="textStyle"/>
        </w:rPr>
        <w:t xml:space="preserve">IK10 und IP66/67-zertifiziert</w:t>
      </w:r>
    </w:p>
    <w:p>
      <w:pPr>
        <w:pStyle w:val="p2Style"/>
      </w:pPr>
      <w:r>
        <w:rPr>
          <w:rStyle w:val="textStyle"/>
        </w:rPr>
        <w:t xml:space="preserve">Inkl. Wetterschutzabdeckung</w:t>
      </w:r>
    </w:p>
    <w:p>
      <w:pPr>
        <w:pStyle w:val="p2Style"/>
      </w:pPr>
      <w:r>
        <w:rPr>
          <w:rStyle w:val="textStyle"/>
        </w:rPr>
        <w:t xml:space="preserve">Einfache Umlackierung möglich</w:t>
      </w:r>
    </w:p>
    <w:p>
      <w:pPr>
        <w:pStyle w:val="p2Style"/>
      </w:pPr>
      <w:r>
        <w:rPr>
          <w:rStyle w:val="textStyle"/>
        </w:rPr>
        <w:t xml:space="preserve">Enthält Schrauben zum Schutz vor Verlust</w:t>
      </w:r>
    </w:p>
    <w:p>
      <w:pPr>
        <w:pStyle w:val="p2Style"/>
      </w:pPr>
      <w:r>
        <w:rPr>
          <w:rStyle w:val="textStyle"/>
        </w:rPr>
        <w:t xml:space="preserve">Ersetzt das Originalgehäuse in Weiß</w:t>
      </w:r>
    </w:p>
    <w:p>
      <w:pPr>
        <w:pStyle w:val="p2Style"/>
      </w:pPr>
      <w:r>
        <w:rPr>
          <w:rStyle w:val="textStyle"/>
        </w:rPr>
        <w:t xml:space="preserve">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7331021076297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02356-001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2026-10-19T02:45:47+00:00</dcterms:created>
  <dcterms:modified xsi:type="dcterms:W3CDTF">2026-10-19T02:45:47+00:00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