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24xPoE 100Mbps 2x RJ45 Gbit, 2x SFP Gbit,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2xRJ45, 2xSFP</w:t>
      </w:r>
    </w:p>
    <w:p>
      <w:pPr>
        <w:pStyle w:val="p2Style"/>
      </w:pPr>
      <w:r>
        <w:rPr>
          <w:rStyle w:val="textStyle"/>
        </w:rPr>
        <w:t xml:space="preserve">24x 10/100 PoE Ports, IEEE 802.3af/at</w:t>
      </w:r>
    </w:p>
    <w:p>
      <w:pPr>
        <w:pStyle w:val="p2Style"/>
      </w:pPr>
      <w:r>
        <w:rPr>
          <w:rStyle w:val="textStyle"/>
        </w:rPr>
        <w:t xml:space="preserve">Bis zu 30W per Port, Total ≤390W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Status-LEDs</w:t>
      </w:r>
    </w:p>
    <w:p>
      <w:pPr>
        <w:pStyle w:val="p2Style"/>
      </w:pPr>
      <w:r>
        <w:rPr>
          <w:rStyle w:val="textStyle"/>
        </w:rPr>
        <w:t xml:space="preserve">Temperaturbereich -10 ° C ~ + 50 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44,5x442x263mm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10/100/1000Base-TX, 2x 10/100/1000T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2026-08-19T21:42:52+00:00</dcterms:created>
  <dcterms:modified xsi:type="dcterms:W3CDTF">2026-08-19T21:42:52+00:00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