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150W,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Zusätzliches Netzteil für M4300-28G und M4300-52G</w:t>
      </w:r>
    </w:p>
    <w:p>
      <w:pPr>
        <w:pStyle w:val="p2Style"/>
      </w:pPr>
      <w:r>
        <w:rPr>
          <w:rStyle w:val="textStyle"/>
        </w:rPr>
        <w:t xml:space="preserve">C14-Anschluss</w:t>
      </w:r>
    </w:p>
    <w:p>
      <w:pPr>
        <w:pStyle w:val="p2Style"/>
      </w:pPr>
      <w:r>
        <w:rPr>
          <w:rStyle w:val="textStyle"/>
        </w:rPr>
        <w:t xml:space="preserve">110-240V Wechselstrom</w:t>
      </w:r>
    </w:p>
    <w:p>
      <w:pPr>
        <w:pStyle w:val="p2Style"/>
      </w:pPr>
      <w:r>
        <w:rPr>
          <w:rStyle w:val="textStyle"/>
        </w:rPr>
        <w:t xml:space="preserve">Bis zu 150W Ausgangsleistung bei 110/220V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2026-09-30T04:33:28+00:00</dcterms:created>
  <dcterms:modified xsi:type="dcterms:W3CDTF">2026-09-30T04:33:28+00:00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