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ML410P 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 Megapixel Objektiv, varifokal, P-Iris, 1/1,7", C-Mount, IR Cut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12,4 Megapixel für 4K-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Maximal nutzbar bis 1/1,7"</w:t>
      </w:r>
    </w:p>
    <w:p>
      <w:pPr>
        <w:pStyle w:val="p2Style"/>
      </w:pPr>
      <w:r>
        <w:rPr>
          <w:rStyle w:val="textStyle"/>
        </w:rPr>
        <w:t xml:space="preserve">Motorisierter Zoom, Fokus, Blende</w:t>
      </w:r>
    </w:p>
    <w:p>
      <w:pPr>
        <w:pStyle w:val="p2Style"/>
      </w:pPr>
      <w:r>
        <w:rPr>
          <w:rStyle w:val="textStyle"/>
        </w:rPr>
        <w:t xml:space="preserve">IR cut switcher in Iris</w:t>
      </w:r>
    </w:p>
    <w:p>
      <w:pPr>
        <w:pStyle w:val="p2Style"/>
      </w:pPr>
      <w:r>
        <w:rPr>
          <w:rStyle w:val="textStyle"/>
        </w:rPr>
        <w:t xml:space="preserve">Mit photo-interrupter motor stops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ML410P R6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2026-10-02T23:05:03+00:00</dcterms:created>
  <dcterms:modified xsi:type="dcterms:W3CDTF">2026-10-02T23:05:03+00:00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