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DS-2TD2628-7/QA(O-STD)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2688x1520, Wärmebild 7mm, 252x192,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 Kamera der HeatPro Serie mit DeepinView</w:t>
      </w:r>
    </w:p>
    <w:p>
      <w:pPr>
        <w:pStyle w:val="p2Style"/>
      </w:pPr>
      <w:r>
        <w:rPr>
          <w:rStyle w:val="textStyle"/>
        </w:rPr>
        <w:t xml:space="preserve">Thermische Auflösung 252x192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Erkennung von Zigaretten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24,9°,53°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18,7°,28°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 mm,6,4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Thermal,Hikvision DeepinView,Hikvision HeatPro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2026-06-05T19:52:28+00:00</dcterms:created>
  <dcterms:modified xsi:type="dcterms:W3CDTF">2026-06-05T19:52:28+00:00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