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DS-2TD2617-10/QA(O-STD)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2688x1520, Wärmebild 10mm,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 Kamera der HeatPro Serie mit DeepinView</w:t>
      </w:r>
    </w:p>
    <w:p>
      <w:pPr>
        <w:pStyle w:val="p2Style"/>
      </w:pPr>
      <w:r>
        <w:rPr>
          <w:rStyle w:val="textStyle"/>
        </w:rPr>
        <w:t xml:space="preserve">Thermische Auflösung 160x120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Erkennung von Zigaretten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160x120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18,7°,22,14°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Thermal,Hikvision DeepinView,Hikvision HeatPro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2026-10-19T05:17:30+00:00</dcterms:created>
  <dcterms:modified xsi:type="dcterms:W3CDTF">2026-10-19T05:17:30+00:00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