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TL1250P, TL936P, TL410P, ML410P</w:t>
      </w:r>
    </w:p>
    <w:p>
      <w:pPr>
        <w:pStyle w:val="p2Style"/>
      </w:pPr>
      <w:r>
        <w:rPr>
          <w:rStyle w:val="textStyle"/>
        </w:rPr>
        <w:t xml:space="preserve">In den Ausführungen -R3 und -R5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textStyle"/>
        </w:rPr>
        <w:t xml:space="preserve">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2026-07-01T19:39:02+00:00</dcterms:created>
  <dcterms:modified xsi:type="dcterms:W3CDTF">2026-07-01T19:39:02+00:00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