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SI.Z4.55-30.MI.AP2.FD.WP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IP66 Antipanik, freidrehend,55-30mm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Wetterfeste Version IP66</w:t>
      </w:r>
    </w:p>
    <w:p>
      <w:pPr>
        <w:pStyle w:val="p2Style"/>
      </w:pPr>
      <w:r>
        <w:rPr>
          <w:rStyle w:val="textStyle"/>
        </w:rPr>
        <w:t xml:space="preserve">Baulänge 55-30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SI.Z4.55-30.MI.AP2.FD.WP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2026-10-30T12:54:33+00:00</dcterms:created>
  <dcterms:modified xsi:type="dcterms:W3CDTF">2026-10-30T12:54:33+00:00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