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TQ1501-E CRANE TRAFFIC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Montagekopf, schwenkbar, neigbar, vibrationshemmend, robust,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z.B. auf Kränen oder Ampeln</w:t>
      </w:r>
    </w:p>
    <w:p>
      <w:pPr>
        <w:pStyle w:val="p2Style"/>
      </w:pPr>
      <w:r>
        <w:rPr>
          <w:rStyle w:val="textStyle"/>
        </w:rPr>
        <w:t xml:space="preserve">Beschichtung aus korrosionsbeständigem Material</w:t>
      </w:r>
    </w:p>
    <w:p>
      <w:pPr>
        <w:pStyle w:val="p2Style"/>
      </w:pPr>
      <w:r>
        <w:rPr>
          <w:rStyle w:val="textStyle"/>
        </w:rPr>
        <w:t xml:space="preserve">Entwickelt für anspruchsvolle Situationen</w:t>
      </w:r>
    </w:p>
    <w:p>
      <w:pPr>
        <w:pStyle w:val="p2Style"/>
      </w:pPr>
      <w:r>
        <w:rPr>
          <w:rStyle w:val="textStyle"/>
        </w:rPr>
        <w:t xml:space="preserve">Mildert Vibrationen, Neigbar bis 45°</w:t>
      </w:r>
    </w:p>
    <w:p>
      <w:pPr>
        <w:pStyle w:val="p2Style"/>
      </w:pPr>
      <w:r>
        <w:rPr>
          <w:rStyle w:val="textStyle"/>
        </w:rPr>
        <w:t xml:space="preserve">Schwenkbare Halterung für mehr Stabilität</w:t>
      </w:r>
    </w:p>
    <w:p>
      <w:pPr>
        <w:pStyle w:val="p2Style"/>
      </w:pPr>
      <w:r>
        <w:rPr>
          <w:rStyle w:val="textStyle"/>
        </w:rPr>
        <w:t xml:space="preserve">Robuste Ausführung, Schlagfest nach IK10</w:t>
      </w:r>
    </w:p>
    <w:p>
      <w:pPr>
        <w:pStyle w:val="p2Style"/>
      </w:pPr>
      <w:r>
        <w:rPr>
          <w:rStyle w:val="textStyle"/>
        </w:rPr>
        <w:t xml:space="preserve">Kompatibel mit P13-E/LE, T92E, T93F, Q16-LE, T92G20, T91B47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2026-08-23T21:49:44+00:00</dcterms:created>
  <dcterms:modified xsi:type="dcterms:W3CDTF">2026-08-23T21:49:44+00:00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