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DS-2CD3B26G2T-IZHSY(8-32mm)(C)(O-STD)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8-32mm,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8-32mm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Alarmeingänge und Audiofunktion</w:t>
      </w:r>
    </w:p>
    <w:p>
      <w:pPr>
        <w:pStyle w:val="p2Style"/>
      </w:pPr>
      <w:r>
        <w:rPr>
          <w:rStyle w:val="textStyle"/>
        </w:rPr>
        <w:t xml:space="preserve">Korrosionsbeständig nach NEMA 4X</w:t>
      </w:r>
    </w:p>
    <w:p>
      <w:pPr>
        <w:pStyle w:val="p2Style"/>
      </w:pPr>
      <w:r>
        <w:rPr>
          <w:rStyle w:val="textStyle"/>
        </w:rPr>
        <w:t xml:space="preserve">Version mit Heizung: -60°C~+60°C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