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YV10X5HR4A-SA2L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F1,6/5-50mm Megapixel DC-Objektiv, Varifokal, Fokus Konstanthaltung,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 Farb- und S/W-Kameras</w:t>
      </w:r>
    </w:p>
    <w:p>
      <w:pPr>
        <w:pStyle w:val="p2Style"/>
      </w:pPr>
      <w:r>
        <w:rPr>
          <w:rStyle w:val="textStyle"/>
        </w:rPr>
        <w:t xml:space="preserve">Nicht für die Verwendung mit 16:9 FullHD geeignet</w:t>
      </w:r>
    </w:p>
    <w:p>
      <w:pPr>
        <w:pStyle w:val="p2Style"/>
      </w:pPr>
      <w:r>
        <w:rPr>
          <w:rStyle w:val="textStyle"/>
        </w:rPr>
        <w:t xml:space="preserve">Fokus Konstanthaltung (No-Focus-Shift)</w:t>
      </w:r>
    </w:p>
    <w:p>
      <w:pPr>
        <w:pStyle w:val="p2Style"/>
      </w:pPr>
      <w:r>
        <w:rPr>
          <w:rStyle w:val="textStyle"/>
        </w:rPr>
        <w:t xml:space="preserve">Variable Brennweite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Ohne eingebautem Autoiris-Verstärker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51,3 - 5,5°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YV10X5HR4A-SA2L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