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233285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DS-2CD3743G2-IZS(2.7-13.5mm)(O-STD)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2688x1520@30fps, 2,7-13,5mm, Infrarot, Alarm,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3-Serie</w:t>
      </w:r>
    </w:p>
    <w:p>
      <w:pPr>
        <w:pStyle w:val="p2Style"/>
      </w:pPr>
      <w:r>
        <w:rPr>
          <w:rStyle w:val="textStyle"/>
        </w:rPr>
        <w:t xml:space="preserve">Fix Dome Bauform mit motorisiertem Varifokal-Objektiv</w:t>
      </w:r>
    </w:p>
    <w:p>
      <w:pPr>
        <w:pStyle w:val="p2Style"/>
      </w:pPr>
      <w:r>
        <w:rPr>
          <w:rStyle w:val="textStyle"/>
        </w:rPr>
        <w:t xml:space="preserve">Varifokal-Objektiv mit 2,7-13,5mm Brennweite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Alarmeingang und Audiounterstützung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102 - 31°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311316763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Ultra Series,Hikvision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DS-1227ZJ-DM37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Deckeneinbau, Stahl, Kunststoff, weiß, 225x98,2mm,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DS-1471ZJ-155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2026-08-14T23:07:39+00:00</dcterms:created>
  <dcterms:modified xsi:type="dcterms:W3CDTF">2026-08-14T23:07:39+00:00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