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P3727-PLE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H.265 mit Axis Zipstream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Vandalismusschutz nach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