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DS-2CD3343G2-IU(2.8mm)(O-STD)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Dome, Tag/Nacht, 2688x1520@30fps, 2,8mm, Infrarot, Mikrofon,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Netzwerk Kamera der Hikvision 3-Serie</w:t>
      </w:r>
    </w:p>
    <w:p>
      <w:pPr>
        <w:pStyle w:val="p2Style"/>
      </w:pPr>
      <w:r>
        <w:rPr>
          <w:rStyle w:val="textStyle"/>
        </w:rPr>
        <w:t xml:space="preserve">Turret Bauform mit Festbrennweite</w:t>
      </w:r>
    </w:p>
    <w:p>
      <w:pPr>
        <w:pStyle w:val="p2Style"/>
      </w:pPr>
      <w:r>
        <w:rPr>
          <w:rStyle w:val="textStyle"/>
        </w:rPr>
        <w:t xml:space="preserve">Festbrennweite 2,8mm</w:t>
      </w:r>
    </w:p>
    <w:p>
      <w:pPr>
        <w:pStyle w:val="p2Style"/>
      </w:pPr>
      <w:r>
        <w:rPr>
          <w:rStyle w:val="textStyle"/>
        </w:rPr>
        <w:t xml:space="preserve">Hohe Lichtempfindlichkeit durch DarkFighter-Technologie</w:t>
      </w:r>
    </w:p>
    <w:p>
      <w:pPr>
        <w:pStyle w:val="p2Style"/>
      </w:pPr>
      <w:r>
        <w:rPr>
          <w:rStyle w:val="textStyle"/>
        </w:rPr>
        <w:t xml:space="preserve">AcuSense Technologie - Deep Learning Algorithmen</w:t>
      </w:r>
    </w:p>
    <w:p>
      <w:pPr>
        <w:pStyle w:val="p2Style"/>
      </w:pPr>
      <w:r>
        <w:rPr>
          <w:rStyle w:val="textStyle"/>
        </w:rPr>
        <w:t xml:space="preserve">Bildauflösung bis 4 Megapixel</w:t>
      </w:r>
    </w:p>
    <w:p>
      <w:pPr>
        <w:pStyle w:val="p2Style"/>
      </w:pPr>
      <w:r>
        <w:rPr>
          <w:rStyle w:val="textStyle"/>
        </w:rPr>
        <w:t xml:space="preserve">Integrierte Infrarot-Beleuchtung</w:t>
      </w:r>
    </w:p>
    <w:p>
      <w:pPr>
        <w:pStyle w:val="p2Style"/>
      </w:pPr>
      <w:r>
        <w:rPr>
          <w:rStyle w:val="textStyle"/>
        </w:rPr>
        <w:t xml:space="preserve">Eingebautes Mikrofon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1/3"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2688x1520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311316678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2026-07-21T08:38:12+00:00</dcterms:created>
  <dcterms:modified xsi:type="dcterms:W3CDTF">2026-07-21T08:38:12+00:00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