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233276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DS-2CD3156G2-ISU(2.8mm)(C)(O-STD)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2592x1944@30fps, 2,8mm, Infrarot, Alarm, Audio, Mic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3-Serie</w:t>
      </w:r>
    </w:p>
    <w:p>
      <w:pPr>
        <w:pStyle w:val="p2Style"/>
      </w:pPr>
      <w:r>
        <w:rPr>
          <w:rStyle w:val="textStyle"/>
        </w:rPr>
        <w:t xml:space="preserve">Dome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Bildauflösung bis 5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Eingebautes Mikrofon</w:t>
      </w:r>
    </w:p>
    <w:p>
      <w:pPr>
        <w:pStyle w:val="p2Style"/>
      </w:pPr>
      <w:r>
        <w:rPr>
          <w:rStyle w:val="textStyle"/>
        </w:rPr>
        <w:t xml:space="preserve">Version mit Alarm und Audio IN/OUT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311315455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Ultra Series,Hikvision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DS-1253ZJ-M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für Hikvision Außen-Dome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2026-10-19T06:16:28+00:00</dcterms:created>
  <dcterms:modified xsi:type="dcterms:W3CDTF">2026-10-19T06:16:28+00:00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