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TNF-9010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12MP, 360° Fisheye, für Park Leit Systeme, Multi LED 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Auflösung, max.3008x3008 @ 25fps</w:t>
      </w:r>
    </w:p>
    <w:p>
      <w:pPr>
        <w:pStyle w:val="p2Style"/>
      </w:pPr>
      <w:r>
        <w:rPr>
          <w:rStyle w:val="textStyle"/>
        </w:rPr>
        <w:t xml:space="preserve">360°-Überwachung mit integriertem Dewarping</w:t>
      </w:r>
    </w:p>
    <w:p>
      <w:pPr>
        <w:pStyle w:val="p2Style"/>
      </w:pPr>
      <w:r>
        <w:rPr>
          <w:rStyle w:val="textStyle"/>
        </w:rPr>
        <w:t xml:space="preserve">Stereografisches Objektiv an den Rändern</w:t>
      </w:r>
    </w:p>
    <w:p>
      <w:pPr>
        <w:pStyle w:val="p2Style"/>
      </w:pPr>
      <w:r>
        <w:rPr>
          <w:rStyle w:val="textStyle"/>
        </w:rPr>
        <w:t xml:space="preserve">KI-basierte Parkerkennung identifiziert bis 16 Parkplätze</w:t>
      </w:r>
    </w:p>
    <w:p>
      <w:pPr>
        <w:pStyle w:val="p2Style"/>
      </w:pPr>
      <w:r>
        <w:rPr>
          <w:rStyle w:val="textStyle"/>
        </w:rPr>
        <w:t xml:space="preserve">Verschiedene LED-Farben und Einzel-/Split-Modus</w:t>
      </w:r>
    </w:p>
    <w:p>
      <w:pPr>
        <w:pStyle w:val="p2Style"/>
      </w:pPr>
      <w:r>
        <w:rPr>
          <w:rStyle w:val="textStyle"/>
        </w:rPr>
        <w:t xml:space="preserve">Zentrale/seitliche Laufbahninstallationen</w:t>
      </w:r>
    </w:p>
    <w:p>
      <w:pPr>
        <w:pStyle w:val="p2Style"/>
      </w:pPr>
      <w:r>
        <w:rPr>
          <w:rStyle w:val="textStyle"/>
        </w:rPr>
        <w:t xml:space="preserve">Defokus-/Audioerkennung und Manipulationserkennung</w:t>
      </w:r>
    </w:p>
    <w:p>
      <w:pPr>
        <w:pStyle w:val="p2Style"/>
      </w:pPr>
      <w:r>
        <w:rPr>
          <w:rStyle w:val="textStyle"/>
        </w:rPr>
        <w:t xml:space="preserve">Integriert in Notfallwarnungen mit Alarm &amp; Audio I/O2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Kamera, Parkleitsystem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TNF-9010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